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86828" w14:textId="77777777" w:rsidR="00994863" w:rsidRDefault="00994863" w:rsidP="003370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E0A4CB" w14:textId="77777777" w:rsidR="00337020" w:rsidRDefault="00337020" w:rsidP="003370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1EC68D" w14:textId="77777777" w:rsidR="00337020" w:rsidRDefault="00337020" w:rsidP="003370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B40203" w14:textId="77777777" w:rsidR="00337020" w:rsidRDefault="00337020" w:rsidP="003370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E116C" w14:textId="77777777" w:rsidR="00337020" w:rsidRDefault="00337020" w:rsidP="003370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AF1806" w14:textId="77777777" w:rsidR="00337020" w:rsidRDefault="00337020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399C70" w14:textId="77777777" w:rsidR="00337020" w:rsidRDefault="006B741E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Gender Role Expectation </w:t>
      </w:r>
      <w:r w:rsidR="00187E9C">
        <w:rPr>
          <w:rFonts w:ascii="Times New Roman" w:hAnsi="Times New Roman" w:cs="Times New Roman"/>
          <w:sz w:val="24"/>
          <w:szCs w:val="24"/>
        </w:rPr>
        <w:t xml:space="preserve">of </w:t>
      </w:r>
      <w:r w:rsidR="007C797D">
        <w:rPr>
          <w:rFonts w:ascii="Times New Roman" w:hAnsi="Times New Roman" w:cs="Times New Roman"/>
          <w:sz w:val="24"/>
          <w:szCs w:val="24"/>
        </w:rPr>
        <w:t>Pain</w:t>
      </w:r>
    </w:p>
    <w:p w14:paraId="25332AB6" w14:textId="77777777" w:rsidR="007C797D" w:rsidRDefault="007C797D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FA6089" w14:textId="77777777" w:rsidR="007C797D" w:rsidRDefault="007C797D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562822" w14:textId="77777777" w:rsidR="007C797D" w:rsidRDefault="007C797D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4E7B51" w14:textId="77777777" w:rsidR="007C797D" w:rsidRDefault="007C797D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D9987" w14:textId="77777777" w:rsidR="007C797D" w:rsidRDefault="006B741E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7357DEB4" w14:textId="77777777" w:rsidR="007C797D" w:rsidRDefault="007C797D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07999A" w14:textId="77777777" w:rsidR="007C797D" w:rsidRDefault="006B741E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14:paraId="779C664F" w14:textId="77777777" w:rsidR="002E15CB" w:rsidRDefault="002E15CB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DDBD6" w14:textId="77777777" w:rsidR="002E15CB" w:rsidRDefault="006B741E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CB77364" w14:textId="77777777" w:rsidR="002E15CB" w:rsidRDefault="002E15CB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28437" w14:textId="77777777" w:rsidR="002E15CB" w:rsidRDefault="006B741E" w:rsidP="00277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B27175B" w14:textId="77777777" w:rsidR="002E15CB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B7F50C" w14:textId="77777777" w:rsidR="00E31E92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F6014">
        <w:rPr>
          <w:rFonts w:ascii="Times New Roman" w:hAnsi="Times New Roman" w:cs="Times New Roman"/>
          <w:sz w:val="24"/>
          <w:szCs w:val="24"/>
        </w:rPr>
        <w:t xml:space="preserve">There are stereotypes of pain concerning gender that </w:t>
      </w:r>
      <w:r w:rsidR="00DF6631">
        <w:rPr>
          <w:rFonts w:ascii="Times New Roman" w:hAnsi="Times New Roman" w:cs="Times New Roman"/>
          <w:sz w:val="24"/>
          <w:szCs w:val="24"/>
        </w:rPr>
        <w:t>contribute to treatment dis</w:t>
      </w:r>
      <w:r w:rsidR="009C4759">
        <w:rPr>
          <w:rFonts w:ascii="Times New Roman" w:hAnsi="Times New Roman" w:cs="Times New Roman"/>
          <w:sz w:val="24"/>
          <w:szCs w:val="24"/>
        </w:rPr>
        <w:t>parities and assessment among different genders in health centers. Demographic</w:t>
      </w:r>
      <w:r w:rsidR="009D37DD">
        <w:rPr>
          <w:rFonts w:ascii="Times New Roman" w:hAnsi="Times New Roman" w:cs="Times New Roman"/>
          <w:sz w:val="24"/>
          <w:szCs w:val="24"/>
        </w:rPr>
        <w:t xml:space="preserve"> factors such as gender and profession among the health workers may also </w:t>
      </w:r>
      <w:r w:rsidR="000E3A3A">
        <w:rPr>
          <w:rFonts w:ascii="Times New Roman" w:hAnsi="Times New Roman" w:cs="Times New Roman"/>
          <w:sz w:val="24"/>
          <w:szCs w:val="24"/>
        </w:rPr>
        <w:t xml:space="preserve">the response of pain towards pain and also their decision making process. </w:t>
      </w:r>
      <w:r w:rsidR="00066ADF">
        <w:rPr>
          <w:rFonts w:ascii="Times New Roman" w:hAnsi="Times New Roman" w:cs="Times New Roman"/>
          <w:sz w:val="24"/>
          <w:szCs w:val="24"/>
        </w:rPr>
        <w:t xml:space="preserve">Research about </w:t>
      </w:r>
      <w:r w:rsidR="008B6FAA">
        <w:rPr>
          <w:rFonts w:ascii="Times New Roman" w:hAnsi="Times New Roman" w:cs="Times New Roman"/>
          <w:sz w:val="24"/>
          <w:szCs w:val="24"/>
        </w:rPr>
        <w:t xml:space="preserve">Gender Role Expectation of Pain has been conducted </w:t>
      </w:r>
      <w:r w:rsidR="00022095">
        <w:rPr>
          <w:rFonts w:ascii="Times New Roman" w:hAnsi="Times New Roman" w:cs="Times New Roman"/>
          <w:sz w:val="24"/>
          <w:szCs w:val="24"/>
        </w:rPr>
        <w:t xml:space="preserve">to evaluate </w:t>
      </w:r>
      <w:r w:rsidR="00F24490">
        <w:rPr>
          <w:rFonts w:ascii="Times New Roman" w:hAnsi="Times New Roman" w:cs="Times New Roman"/>
          <w:sz w:val="24"/>
          <w:szCs w:val="24"/>
        </w:rPr>
        <w:t xml:space="preserve">stereotypical pain-related factors such as endurance, sensitivity, </w:t>
      </w:r>
      <w:r w:rsidR="009C3592">
        <w:rPr>
          <w:rFonts w:ascii="Times New Roman" w:hAnsi="Times New Roman" w:cs="Times New Roman"/>
          <w:sz w:val="24"/>
          <w:szCs w:val="24"/>
        </w:rPr>
        <w:t>and chances of reporting pain by the patie</w:t>
      </w:r>
      <w:r w:rsidR="00D1589B">
        <w:rPr>
          <w:rFonts w:ascii="Times New Roman" w:hAnsi="Times New Roman" w:cs="Times New Roman"/>
          <w:sz w:val="24"/>
          <w:szCs w:val="24"/>
        </w:rPr>
        <w:t xml:space="preserve">nts. </w:t>
      </w:r>
      <w:r w:rsidR="00133229">
        <w:rPr>
          <w:rFonts w:ascii="Times New Roman" w:hAnsi="Times New Roman" w:cs="Times New Roman"/>
          <w:sz w:val="24"/>
          <w:szCs w:val="24"/>
        </w:rPr>
        <w:t xml:space="preserve">The particular research aimed to evaluate </w:t>
      </w:r>
      <w:r w:rsidR="002073FA">
        <w:rPr>
          <w:rFonts w:ascii="Times New Roman" w:hAnsi="Times New Roman" w:cs="Times New Roman"/>
          <w:sz w:val="24"/>
          <w:szCs w:val="24"/>
        </w:rPr>
        <w:t xml:space="preserve">health care providers' perception of </w:t>
      </w:r>
      <w:r w:rsidR="00CB1CEF">
        <w:rPr>
          <w:rFonts w:ascii="Times New Roman" w:hAnsi="Times New Roman" w:cs="Times New Roman"/>
          <w:sz w:val="24"/>
          <w:szCs w:val="24"/>
        </w:rPr>
        <w:t xml:space="preserve">pain in regard to men and women. </w:t>
      </w:r>
      <w:r>
        <w:rPr>
          <w:rFonts w:ascii="Times New Roman" w:hAnsi="Times New Roman" w:cs="Times New Roman"/>
          <w:sz w:val="24"/>
          <w:szCs w:val="24"/>
        </w:rPr>
        <w:t>This paper aims to discuss</w:t>
      </w:r>
      <w:r w:rsidR="00712E24">
        <w:rPr>
          <w:rFonts w:ascii="Times New Roman" w:hAnsi="Times New Roman" w:cs="Times New Roman"/>
          <w:sz w:val="24"/>
          <w:szCs w:val="24"/>
        </w:rPr>
        <w:t xml:space="preserve"> gender expectations</w:t>
      </w:r>
      <w:r>
        <w:rPr>
          <w:rFonts w:ascii="Times New Roman" w:hAnsi="Times New Roman" w:cs="Times New Roman"/>
          <w:sz w:val="24"/>
          <w:szCs w:val="24"/>
        </w:rPr>
        <w:t xml:space="preserve"> of pain in regard </w:t>
      </w:r>
      <w:r w:rsidR="00712E24">
        <w:rPr>
          <w:rFonts w:ascii="Times New Roman" w:hAnsi="Times New Roman" w:cs="Times New Roman"/>
          <w:sz w:val="24"/>
          <w:szCs w:val="24"/>
        </w:rPr>
        <w:t xml:space="preserve">to health care providers and their gender. </w:t>
      </w:r>
    </w:p>
    <w:p w14:paraId="7D4091EA" w14:textId="77777777" w:rsidR="003A0A3A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Wesolowicz et al., 2019, </w:t>
      </w:r>
      <w:r w:rsidR="000E38F0">
        <w:rPr>
          <w:rFonts w:ascii="Times New Roman" w:hAnsi="Times New Roman" w:cs="Times New Roman"/>
          <w:sz w:val="24"/>
          <w:szCs w:val="24"/>
        </w:rPr>
        <w:t xml:space="preserve">points out that Decision making by health care providers may be affected by </w:t>
      </w:r>
      <w:r w:rsidR="005C3E68">
        <w:rPr>
          <w:rFonts w:ascii="Times New Roman" w:hAnsi="Times New Roman" w:cs="Times New Roman"/>
          <w:sz w:val="24"/>
          <w:szCs w:val="24"/>
        </w:rPr>
        <w:t xml:space="preserve">gender-oriented expectations of pain. </w:t>
      </w:r>
      <w:r w:rsidR="00CE5FCF">
        <w:rPr>
          <w:rFonts w:ascii="Times New Roman" w:hAnsi="Times New Roman" w:cs="Times New Roman"/>
          <w:sz w:val="24"/>
          <w:szCs w:val="24"/>
        </w:rPr>
        <w:t xml:space="preserve"> The way the patients present their pain, demographics</w:t>
      </w:r>
      <w:r w:rsidR="00A37BDA">
        <w:rPr>
          <w:rFonts w:ascii="Times New Roman" w:hAnsi="Times New Roman" w:cs="Times New Roman"/>
          <w:sz w:val="24"/>
          <w:szCs w:val="24"/>
        </w:rPr>
        <w:t xml:space="preserve"> and the</w:t>
      </w:r>
      <w:r w:rsidR="00C76666">
        <w:rPr>
          <w:rFonts w:ascii="Times New Roman" w:hAnsi="Times New Roman" w:cs="Times New Roman"/>
          <w:sz w:val="24"/>
          <w:szCs w:val="24"/>
        </w:rPr>
        <w:t xml:space="preserve"> psychological situation of health care </w:t>
      </w:r>
      <w:r w:rsidR="00A37BDA">
        <w:rPr>
          <w:rFonts w:ascii="Times New Roman" w:hAnsi="Times New Roman" w:cs="Times New Roman"/>
          <w:sz w:val="24"/>
          <w:szCs w:val="24"/>
        </w:rPr>
        <w:t>providers</w:t>
      </w:r>
      <w:r w:rsidR="00C9714D">
        <w:rPr>
          <w:rFonts w:ascii="Times New Roman" w:hAnsi="Times New Roman" w:cs="Times New Roman"/>
          <w:sz w:val="24"/>
          <w:szCs w:val="24"/>
        </w:rPr>
        <w:t xml:space="preserve"> also,</w:t>
      </w:r>
      <w:r w:rsidR="00A37BDA">
        <w:rPr>
          <w:rFonts w:ascii="Times New Roman" w:hAnsi="Times New Roman" w:cs="Times New Roman"/>
          <w:sz w:val="24"/>
          <w:szCs w:val="24"/>
        </w:rPr>
        <w:t xml:space="preserve"> may</w:t>
      </w:r>
      <w:r w:rsidR="00C76666">
        <w:rPr>
          <w:rFonts w:ascii="Times New Roman" w:hAnsi="Times New Roman" w:cs="Times New Roman"/>
          <w:sz w:val="24"/>
          <w:szCs w:val="24"/>
        </w:rPr>
        <w:t xml:space="preserve"> alter how they make decisions. </w:t>
      </w:r>
      <w:r w:rsidR="00B72841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B46404">
        <w:rPr>
          <w:rFonts w:ascii="Times New Roman" w:hAnsi="Times New Roman" w:cs="Times New Roman"/>
          <w:sz w:val="24"/>
          <w:szCs w:val="24"/>
        </w:rPr>
        <w:t xml:space="preserve">research has pointed out that most of the health care providers perceive that women tend to </w:t>
      </w:r>
      <w:r w:rsidR="003557C5">
        <w:rPr>
          <w:rFonts w:ascii="Times New Roman" w:hAnsi="Times New Roman" w:cs="Times New Roman"/>
          <w:sz w:val="24"/>
          <w:szCs w:val="24"/>
        </w:rPr>
        <w:t>amplify</w:t>
      </w:r>
      <w:r w:rsidR="00B46404">
        <w:rPr>
          <w:rFonts w:ascii="Times New Roman" w:hAnsi="Times New Roman" w:cs="Times New Roman"/>
          <w:sz w:val="24"/>
          <w:szCs w:val="24"/>
        </w:rPr>
        <w:t xml:space="preserve"> </w:t>
      </w:r>
      <w:r w:rsidR="003557C5">
        <w:rPr>
          <w:rFonts w:ascii="Times New Roman" w:hAnsi="Times New Roman" w:cs="Times New Roman"/>
          <w:sz w:val="24"/>
          <w:szCs w:val="24"/>
        </w:rPr>
        <w:t>how they feel</w:t>
      </w:r>
      <w:r w:rsidR="00B46404">
        <w:rPr>
          <w:rFonts w:ascii="Times New Roman" w:hAnsi="Times New Roman" w:cs="Times New Roman"/>
          <w:sz w:val="24"/>
          <w:szCs w:val="24"/>
        </w:rPr>
        <w:t xml:space="preserve"> pain and are unlike</w:t>
      </w:r>
      <w:r w:rsidR="00525383">
        <w:rPr>
          <w:rFonts w:ascii="Times New Roman" w:hAnsi="Times New Roman" w:cs="Times New Roman"/>
          <w:sz w:val="24"/>
          <w:szCs w:val="24"/>
        </w:rPr>
        <w:t>ly</w:t>
      </w:r>
      <w:r w:rsidR="00B46404">
        <w:rPr>
          <w:rFonts w:ascii="Times New Roman" w:hAnsi="Times New Roman" w:cs="Times New Roman"/>
          <w:sz w:val="24"/>
          <w:szCs w:val="24"/>
        </w:rPr>
        <w:t xml:space="preserve"> to </w:t>
      </w:r>
      <w:r w:rsidR="003557C5">
        <w:rPr>
          <w:rFonts w:ascii="Times New Roman" w:hAnsi="Times New Roman" w:cs="Times New Roman"/>
          <w:sz w:val="24"/>
          <w:szCs w:val="24"/>
        </w:rPr>
        <w:t>suppress it</w:t>
      </w:r>
      <w:r w:rsidR="004F3B4D">
        <w:rPr>
          <w:rFonts w:ascii="Times New Roman" w:hAnsi="Times New Roman" w:cs="Times New Roman"/>
          <w:sz w:val="24"/>
          <w:szCs w:val="24"/>
        </w:rPr>
        <w:t xml:space="preserve">. This is unlike men. </w:t>
      </w:r>
      <w:r w:rsidR="00F61ECF">
        <w:rPr>
          <w:rFonts w:ascii="Times New Roman" w:hAnsi="Times New Roman" w:cs="Times New Roman"/>
          <w:sz w:val="24"/>
          <w:szCs w:val="24"/>
        </w:rPr>
        <w:t xml:space="preserve">There is a perception that </w:t>
      </w:r>
      <w:r w:rsidR="00CC1785">
        <w:rPr>
          <w:rFonts w:ascii="Times New Roman" w:hAnsi="Times New Roman" w:cs="Times New Roman"/>
          <w:sz w:val="24"/>
          <w:szCs w:val="24"/>
        </w:rPr>
        <w:t>men are likely to endure and hide their pain.</w:t>
      </w:r>
      <w:r w:rsidR="000E3D01">
        <w:rPr>
          <w:rFonts w:ascii="Times New Roman" w:hAnsi="Times New Roman" w:cs="Times New Roman"/>
          <w:sz w:val="24"/>
          <w:szCs w:val="24"/>
        </w:rPr>
        <w:t xml:space="preserve"> Wesolowicz et al. 2019, says that these biases </w:t>
      </w:r>
      <w:r w:rsidR="00EB100B">
        <w:rPr>
          <w:rFonts w:ascii="Times New Roman" w:hAnsi="Times New Roman" w:cs="Times New Roman"/>
          <w:sz w:val="24"/>
          <w:szCs w:val="24"/>
        </w:rPr>
        <w:t>may</w:t>
      </w:r>
      <w:r w:rsidR="001E0BA1">
        <w:rPr>
          <w:rFonts w:ascii="Times New Roman" w:hAnsi="Times New Roman" w:cs="Times New Roman"/>
          <w:sz w:val="24"/>
          <w:szCs w:val="24"/>
        </w:rPr>
        <w:t xml:space="preserve"> interfere with treatment </w:t>
      </w:r>
      <w:r w:rsidR="002E3654">
        <w:rPr>
          <w:rFonts w:ascii="Times New Roman" w:hAnsi="Times New Roman" w:cs="Times New Roman"/>
          <w:sz w:val="24"/>
          <w:szCs w:val="24"/>
        </w:rPr>
        <w:t>procedures. This is because, with the biases</w:t>
      </w:r>
      <w:r w:rsidR="00EB100B">
        <w:rPr>
          <w:rFonts w:ascii="Times New Roman" w:hAnsi="Times New Roman" w:cs="Times New Roman"/>
          <w:sz w:val="24"/>
          <w:szCs w:val="24"/>
        </w:rPr>
        <w:t>, men</w:t>
      </w:r>
      <w:r w:rsidR="00525383">
        <w:rPr>
          <w:rFonts w:ascii="Times New Roman" w:hAnsi="Times New Roman" w:cs="Times New Roman"/>
          <w:sz w:val="24"/>
          <w:szCs w:val="24"/>
        </w:rPr>
        <w:t xml:space="preserve"> will be</w:t>
      </w:r>
      <w:r w:rsidR="00836E5A">
        <w:rPr>
          <w:rFonts w:ascii="Times New Roman" w:hAnsi="Times New Roman" w:cs="Times New Roman"/>
          <w:sz w:val="24"/>
          <w:szCs w:val="24"/>
        </w:rPr>
        <w:t xml:space="preserve"> less likely to undergo psychological assessment and diag</w:t>
      </w:r>
      <w:r w:rsidR="00525383">
        <w:rPr>
          <w:rFonts w:ascii="Times New Roman" w:hAnsi="Times New Roman" w:cs="Times New Roman"/>
          <w:sz w:val="24"/>
          <w:szCs w:val="24"/>
        </w:rPr>
        <w:t>nosis of pain, whereas women will be</w:t>
      </w:r>
      <w:r w:rsidR="00836E5A">
        <w:rPr>
          <w:rFonts w:ascii="Times New Roman" w:hAnsi="Times New Roman" w:cs="Times New Roman"/>
          <w:sz w:val="24"/>
          <w:szCs w:val="24"/>
        </w:rPr>
        <w:t xml:space="preserve"> less likely to receive </w:t>
      </w:r>
      <w:r w:rsidR="00EB100B">
        <w:rPr>
          <w:rFonts w:ascii="Times New Roman" w:hAnsi="Times New Roman" w:cs="Times New Roman"/>
          <w:sz w:val="24"/>
          <w:szCs w:val="24"/>
        </w:rPr>
        <w:t>aggressive treatments.</w:t>
      </w:r>
    </w:p>
    <w:p w14:paraId="312AC5EE" w14:textId="77777777" w:rsidR="00EB100B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Wesolowic</w:t>
      </w:r>
      <w:r w:rsidR="00CF071B">
        <w:rPr>
          <w:rFonts w:ascii="Times New Roman" w:hAnsi="Times New Roman" w:cs="Times New Roman"/>
          <w:sz w:val="24"/>
          <w:szCs w:val="24"/>
        </w:rPr>
        <w:t xml:space="preserve">z et al., 2019, points out that examining the </w:t>
      </w:r>
      <w:r w:rsidR="00437E35">
        <w:rPr>
          <w:rFonts w:ascii="Times New Roman" w:hAnsi="Times New Roman" w:cs="Times New Roman"/>
          <w:sz w:val="24"/>
          <w:szCs w:val="24"/>
        </w:rPr>
        <w:t>characteristics of</w:t>
      </w:r>
      <w:r w:rsidR="00CF071B">
        <w:rPr>
          <w:rFonts w:ascii="Times New Roman" w:hAnsi="Times New Roman" w:cs="Times New Roman"/>
          <w:sz w:val="24"/>
          <w:szCs w:val="24"/>
        </w:rPr>
        <w:t xml:space="preserve"> health care providers is one of </w:t>
      </w:r>
      <w:r w:rsidR="00437E35">
        <w:rPr>
          <w:rFonts w:ascii="Times New Roman" w:hAnsi="Times New Roman" w:cs="Times New Roman"/>
          <w:sz w:val="24"/>
          <w:szCs w:val="24"/>
        </w:rPr>
        <w:t>the important</w:t>
      </w:r>
      <w:r w:rsidR="00CF071B">
        <w:rPr>
          <w:rFonts w:ascii="Times New Roman" w:hAnsi="Times New Roman" w:cs="Times New Roman"/>
          <w:sz w:val="24"/>
          <w:szCs w:val="24"/>
        </w:rPr>
        <w:t xml:space="preserve"> factors in evaluating </w:t>
      </w:r>
      <w:r w:rsidR="00376783">
        <w:rPr>
          <w:rFonts w:ascii="Times New Roman" w:hAnsi="Times New Roman" w:cs="Times New Roman"/>
          <w:sz w:val="24"/>
          <w:szCs w:val="24"/>
        </w:rPr>
        <w:t>pain management in regard to gend</w:t>
      </w:r>
      <w:r w:rsidR="003E64BC">
        <w:rPr>
          <w:rFonts w:ascii="Times New Roman" w:hAnsi="Times New Roman" w:cs="Times New Roman"/>
          <w:sz w:val="24"/>
          <w:szCs w:val="24"/>
        </w:rPr>
        <w:t>er.  This is because studies have found</w:t>
      </w:r>
      <w:r w:rsidR="00376783">
        <w:rPr>
          <w:rFonts w:ascii="Times New Roman" w:hAnsi="Times New Roman" w:cs="Times New Roman"/>
          <w:sz w:val="24"/>
          <w:szCs w:val="24"/>
        </w:rPr>
        <w:t xml:space="preserve"> </w:t>
      </w:r>
      <w:r w:rsidR="003E64BC">
        <w:rPr>
          <w:rFonts w:ascii="Times New Roman" w:hAnsi="Times New Roman" w:cs="Times New Roman"/>
          <w:sz w:val="24"/>
          <w:szCs w:val="24"/>
        </w:rPr>
        <w:t xml:space="preserve">out </w:t>
      </w:r>
      <w:r w:rsidR="00376783">
        <w:rPr>
          <w:rFonts w:ascii="Times New Roman" w:hAnsi="Times New Roman" w:cs="Times New Roman"/>
          <w:sz w:val="24"/>
          <w:szCs w:val="24"/>
        </w:rPr>
        <w:t xml:space="preserve">that </w:t>
      </w:r>
      <w:r w:rsidR="004357AC">
        <w:rPr>
          <w:rFonts w:ascii="Times New Roman" w:hAnsi="Times New Roman" w:cs="Times New Roman"/>
          <w:sz w:val="24"/>
          <w:szCs w:val="24"/>
        </w:rPr>
        <w:t>male and female health care providers approach</w:t>
      </w:r>
      <w:r w:rsidR="00B10844">
        <w:rPr>
          <w:rFonts w:ascii="Times New Roman" w:hAnsi="Times New Roman" w:cs="Times New Roman"/>
          <w:sz w:val="24"/>
          <w:szCs w:val="24"/>
        </w:rPr>
        <w:t xml:space="preserve"> practices such as opioid </w:t>
      </w:r>
      <w:r w:rsidR="00A564E5">
        <w:rPr>
          <w:rFonts w:ascii="Times New Roman" w:hAnsi="Times New Roman" w:cs="Times New Roman"/>
          <w:sz w:val="24"/>
          <w:szCs w:val="24"/>
        </w:rPr>
        <w:t>–prescription practices di</w:t>
      </w:r>
      <w:r w:rsidR="00437E35">
        <w:rPr>
          <w:rFonts w:ascii="Times New Roman" w:hAnsi="Times New Roman" w:cs="Times New Roman"/>
          <w:sz w:val="24"/>
          <w:szCs w:val="24"/>
        </w:rPr>
        <w:t>ffer</w:t>
      </w:r>
      <w:r w:rsidR="003E64BC">
        <w:rPr>
          <w:rFonts w:ascii="Times New Roman" w:hAnsi="Times New Roman" w:cs="Times New Roman"/>
          <w:sz w:val="24"/>
          <w:szCs w:val="24"/>
        </w:rPr>
        <w:t>ently between</w:t>
      </w:r>
      <w:r w:rsidR="00437E35">
        <w:rPr>
          <w:rFonts w:ascii="Times New Roman" w:hAnsi="Times New Roman" w:cs="Times New Roman"/>
          <w:sz w:val="24"/>
          <w:szCs w:val="24"/>
        </w:rPr>
        <w:t xml:space="preserve"> genders. </w:t>
      </w:r>
      <w:r w:rsidR="00A4561C">
        <w:rPr>
          <w:rFonts w:ascii="Times New Roman" w:hAnsi="Times New Roman" w:cs="Times New Roman"/>
          <w:sz w:val="24"/>
          <w:szCs w:val="24"/>
        </w:rPr>
        <w:t>Also, it has been noted</w:t>
      </w:r>
      <w:r w:rsidR="00437E35">
        <w:rPr>
          <w:rFonts w:ascii="Times New Roman" w:hAnsi="Times New Roman" w:cs="Times New Roman"/>
          <w:sz w:val="24"/>
          <w:szCs w:val="24"/>
        </w:rPr>
        <w:t xml:space="preserve"> that health care providers are </w:t>
      </w:r>
      <w:r w:rsidR="00D067F8">
        <w:rPr>
          <w:rFonts w:ascii="Times New Roman" w:hAnsi="Times New Roman" w:cs="Times New Roman"/>
          <w:sz w:val="24"/>
          <w:szCs w:val="24"/>
        </w:rPr>
        <w:t xml:space="preserve">victims of their gender </w:t>
      </w:r>
      <w:r w:rsidR="002B7185">
        <w:rPr>
          <w:rFonts w:ascii="Times New Roman" w:hAnsi="Times New Roman" w:cs="Times New Roman"/>
          <w:sz w:val="24"/>
          <w:szCs w:val="24"/>
        </w:rPr>
        <w:t>when making clinical decisions.</w:t>
      </w:r>
      <w:r w:rsidR="007627B9">
        <w:rPr>
          <w:rFonts w:ascii="Times New Roman" w:hAnsi="Times New Roman" w:cs="Times New Roman"/>
          <w:sz w:val="24"/>
          <w:szCs w:val="24"/>
        </w:rPr>
        <w:t xml:space="preserve"> For example, it is </w:t>
      </w:r>
      <w:r w:rsidR="00A4561C">
        <w:rPr>
          <w:rFonts w:ascii="Times New Roman" w:hAnsi="Times New Roman" w:cs="Times New Roman"/>
          <w:sz w:val="24"/>
          <w:szCs w:val="24"/>
        </w:rPr>
        <w:t>noted that</w:t>
      </w:r>
      <w:r w:rsidR="007627B9">
        <w:rPr>
          <w:rFonts w:ascii="Times New Roman" w:hAnsi="Times New Roman" w:cs="Times New Roman"/>
          <w:sz w:val="24"/>
          <w:szCs w:val="24"/>
        </w:rPr>
        <w:t xml:space="preserve"> </w:t>
      </w:r>
      <w:r w:rsidR="000134DB">
        <w:rPr>
          <w:rFonts w:ascii="Times New Roman" w:hAnsi="Times New Roman" w:cs="Times New Roman"/>
          <w:sz w:val="24"/>
          <w:szCs w:val="24"/>
        </w:rPr>
        <w:t>woman physicians and dentists</w:t>
      </w:r>
      <w:r w:rsidR="007627B9">
        <w:rPr>
          <w:rFonts w:ascii="Times New Roman" w:hAnsi="Times New Roman" w:cs="Times New Roman"/>
          <w:sz w:val="24"/>
          <w:szCs w:val="24"/>
        </w:rPr>
        <w:t xml:space="preserve"> are</w:t>
      </w:r>
      <w:r w:rsidR="00B65D22">
        <w:rPr>
          <w:rFonts w:ascii="Times New Roman" w:hAnsi="Times New Roman" w:cs="Times New Roman"/>
          <w:sz w:val="24"/>
          <w:szCs w:val="24"/>
        </w:rPr>
        <w:t xml:space="preserve"> more likely to understand</w:t>
      </w:r>
      <w:r w:rsidR="007627B9">
        <w:rPr>
          <w:rFonts w:ascii="Times New Roman" w:hAnsi="Times New Roman" w:cs="Times New Roman"/>
          <w:sz w:val="24"/>
          <w:szCs w:val="24"/>
        </w:rPr>
        <w:t xml:space="preserve"> </w:t>
      </w:r>
      <w:r w:rsidR="00266EB7">
        <w:rPr>
          <w:rFonts w:ascii="Times New Roman" w:hAnsi="Times New Roman" w:cs="Times New Roman"/>
          <w:sz w:val="24"/>
          <w:szCs w:val="24"/>
        </w:rPr>
        <w:t xml:space="preserve">and to </w:t>
      </w:r>
      <w:r w:rsidR="00266EB7">
        <w:rPr>
          <w:rFonts w:ascii="Times New Roman" w:hAnsi="Times New Roman" w:cs="Times New Roman"/>
          <w:sz w:val="24"/>
          <w:szCs w:val="24"/>
        </w:rPr>
        <w:lastRenderedPageBreak/>
        <w:t xml:space="preserve">have </w:t>
      </w:r>
      <w:r w:rsidR="00634DD3">
        <w:rPr>
          <w:rFonts w:ascii="Times New Roman" w:hAnsi="Times New Roman" w:cs="Times New Roman"/>
          <w:sz w:val="24"/>
          <w:szCs w:val="24"/>
        </w:rPr>
        <w:t>empathy towards</w:t>
      </w:r>
      <w:r w:rsidR="00266EB7">
        <w:rPr>
          <w:rFonts w:ascii="Times New Roman" w:hAnsi="Times New Roman" w:cs="Times New Roman"/>
          <w:sz w:val="24"/>
          <w:szCs w:val="24"/>
        </w:rPr>
        <w:t xml:space="preserve"> the </w:t>
      </w:r>
      <w:r w:rsidR="00634DD3">
        <w:rPr>
          <w:rFonts w:ascii="Times New Roman" w:hAnsi="Times New Roman" w:cs="Times New Roman"/>
          <w:sz w:val="24"/>
          <w:szCs w:val="24"/>
        </w:rPr>
        <w:t>patient’s</w:t>
      </w:r>
      <w:r w:rsidR="00266EB7">
        <w:rPr>
          <w:rFonts w:ascii="Times New Roman" w:hAnsi="Times New Roman" w:cs="Times New Roman"/>
          <w:sz w:val="24"/>
          <w:szCs w:val="24"/>
        </w:rPr>
        <w:t xml:space="preserve"> pain. </w:t>
      </w:r>
      <w:r w:rsidR="00D478C5">
        <w:rPr>
          <w:rFonts w:ascii="Times New Roman" w:hAnsi="Times New Roman" w:cs="Times New Roman"/>
          <w:sz w:val="24"/>
          <w:szCs w:val="24"/>
        </w:rPr>
        <w:t xml:space="preserve"> </w:t>
      </w:r>
      <w:r w:rsidR="00A4561C">
        <w:rPr>
          <w:rFonts w:ascii="Times New Roman" w:hAnsi="Times New Roman" w:cs="Times New Roman"/>
          <w:sz w:val="24"/>
          <w:szCs w:val="24"/>
        </w:rPr>
        <w:t>This is because female health providers have been socialized to be caring.</w:t>
      </w:r>
    </w:p>
    <w:p w14:paraId="50F8021E" w14:textId="77777777" w:rsidR="00850DE0" w:rsidRDefault="002B006C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Studies of</w:t>
      </w:r>
      <w:r w:rsidR="006B741E">
        <w:rPr>
          <w:rFonts w:ascii="Times New Roman" w:hAnsi="Times New Roman" w:cs="Times New Roman"/>
          <w:sz w:val="24"/>
          <w:szCs w:val="24"/>
        </w:rPr>
        <w:t xml:space="preserve"> gender role ex</w:t>
      </w:r>
      <w:r>
        <w:rPr>
          <w:rFonts w:ascii="Times New Roman" w:hAnsi="Times New Roman" w:cs="Times New Roman"/>
          <w:sz w:val="24"/>
          <w:szCs w:val="24"/>
        </w:rPr>
        <w:t>pectations towards pain aim to provide</w:t>
      </w:r>
      <w:r w:rsidR="006B741E">
        <w:rPr>
          <w:rFonts w:ascii="Times New Roman" w:hAnsi="Times New Roman" w:cs="Times New Roman"/>
          <w:sz w:val="24"/>
          <w:szCs w:val="24"/>
        </w:rPr>
        <w:t xml:space="preserve"> insights </w:t>
      </w:r>
      <w:r w:rsidR="00F65651">
        <w:rPr>
          <w:rFonts w:ascii="Times New Roman" w:hAnsi="Times New Roman" w:cs="Times New Roman"/>
          <w:sz w:val="24"/>
          <w:szCs w:val="24"/>
        </w:rPr>
        <w:t>into factors</w:t>
      </w:r>
      <w:r w:rsidR="002777C0">
        <w:rPr>
          <w:rFonts w:ascii="Times New Roman" w:hAnsi="Times New Roman" w:cs="Times New Roman"/>
          <w:sz w:val="24"/>
          <w:szCs w:val="24"/>
        </w:rPr>
        <w:t xml:space="preserve"> relate</w:t>
      </w:r>
      <w:r w:rsidR="00B65D22">
        <w:rPr>
          <w:rFonts w:ascii="Times New Roman" w:hAnsi="Times New Roman" w:cs="Times New Roman"/>
          <w:sz w:val="24"/>
          <w:szCs w:val="24"/>
        </w:rPr>
        <w:t>d to differences in pain management according to gender</w:t>
      </w:r>
      <w:r w:rsidR="002777C0">
        <w:rPr>
          <w:rFonts w:ascii="Times New Roman" w:hAnsi="Times New Roman" w:cs="Times New Roman"/>
          <w:sz w:val="24"/>
          <w:szCs w:val="24"/>
        </w:rPr>
        <w:t xml:space="preserve">. </w:t>
      </w:r>
      <w:r w:rsidR="00F65651">
        <w:rPr>
          <w:rFonts w:ascii="Times New Roman" w:hAnsi="Times New Roman" w:cs="Times New Roman"/>
          <w:sz w:val="24"/>
          <w:szCs w:val="24"/>
        </w:rPr>
        <w:t xml:space="preserve">Studies through </w:t>
      </w:r>
      <w:r w:rsidR="00921EA5">
        <w:rPr>
          <w:rFonts w:ascii="Times New Roman" w:hAnsi="Times New Roman" w:cs="Times New Roman"/>
          <w:sz w:val="24"/>
          <w:szCs w:val="24"/>
        </w:rPr>
        <w:t>Gender Role Expectations of Pain Questionnaire (GREP) h</w:t>
      </w:r>
      <w:r w:rsidR="009A180A">
        <w:rPr>
          <w:rFonts w:ascii="Times New Roman" w:hAnsi="Times New Roman" w:cs="Times New Roman"/>
          <w:sz w:val="24"/>
          <w:szCs w:val="24"/>
        </w:rPr>
        <w:t xml:space="preserve">ave </w:t>
      </w:r>
      <w:r w:rsidR="00921EA5">
        <w:rPr>
          <w:rFonts w:ascii="Times New Roman" w:hAnsi="Times New Roman" w:cs="Times New Roman"/>
          <w:sz w:val="24"/>
          <w:szCs w:val="24"/>
        </w:rPr>
        <w:t>bee</w:t>
      </w:r>
      <w:r w:rsidR="00697567">
        <w:rPr>
          <w:rFonts w:ascii="Times New Roman" w:hAnsi="Times New Roman" w:cs="Times New Roman"/>
          <w:sz w:val="24"/>
          <w:szCs w:val="24"/>
        </w:rPr>
        <w:t xml:space="preserve">n done to assess the stereotypical perception of pain endurance, </w:t>
      </w:r>
      <w:r w:rsidR="000D27F1">
        <w:rPr>
          <w:rFonts w:ascii="Times New Roman" w:hAnsi="Times New Roman" w:cs="Times New Roman"/>
          <w:sz w:val="24"/>
          <w:szCs w:val="24"/>
        </w:rPr>
        <w:t xml:space="preserve">admission, and sensitivity. </w:t>
      </w:r>
      <w:r w:rsidR="00EF442F">
        <w:rPr>
          <w:rFonts w:ascii="Times New Roman" w:hAnsi="Times New Roman" w:cs="Times New Roman"/>
          <w:sz w:val="24"/>
          <w:szCs w:val="24"/>
        </w:rPr>
        <w:t>Health care givers are taught to dispense</w:t>
      </w:r>
      <w:r w:rsidR="007A5A94">
        <w:rPr>
          <w:rFonts w:ascii="Times New Roman" w:hAnsi="Times New Roman" w:cs="Times New Roman"/>
          <w:sz w:val="24"/>
          <w:szCs w:val="24"/>
        </w:rPr>
        <w:t xml:space="preserve"> neutral </w:t>
      </w:r>
      <w:r w:rsidR="00EE308A">
        <w:rPr>
          <w:rFonts w:ascii="Times New Roman" w:hAnsi="Times New Roman" w:cs="Times New Roman"/>
          <w:sz w:val="24"/>
          <w:szCs w:val="24"/>
        </w:rPr>
        <w:t xml:space="preserve">and fair </w:t>
      </w:r>
      <w:r w:rsidR="002F48A1">
        <w:rPr>
          <w:rFonts w:ascii="Times New Roman" w:hAnsi="Times New Roman" w:cs="Times New Roman"/>
          <w:sz w:val="24"/>
          <w:szCs w:val="24"/>
        </w:rPr>
        <w:t>service</w:t>
      </w:r>
      <w:r w:rsidR="00EE308A">
        <w:rPr>
          <w:rFonts w:ascii="Times New Roman" w:hAnsi="Times New Roman" w:cs="Times New Roman"/>
          <w:sz w:val="24"/>
          <w:szCs w:val="24"/>
        </w:rPr>
        <w:t>s</w:t>
      </w:r>
      <w:r w:rsidR="002F48A1">
        <w:rPr>
          <w:rFonts w:ascii="Times New Roman" w:hAnsi="Times New Roman" w:cs="Times New Roman"/>
          <w:sz w:val="24"/>
          <w:szCs w:val="24"/>
        </w:rPr>
        <w:t xml:space="preserve"> to p</w:t>
      </w:r>
      <w:r w:rsidR="00EE308A">
        <w:rPr>
          <w:rFonts w:ascii="Times New Roman" w:hAnsi="Times New Roman" w:cs="Times New Roman"/>
          <w:sz w:val="24"/>
          <w:szCs w:val="24"/>
        </w:rPr>
        <w:t>atients. Thi</w:t>
      </w:r>
      <w:r w:rsidR="00447BDE">
        <w:rPr>
          <w:rFonts w:ascii="Times New Roman" w:hAnsi="Times New Roman" w:cs="Times New Roman"/>
          <w:sz w:val="24"/>
          <w:szCs w:val="24"/>
        </w:rPr>
        <w:t>s is despite of</w:t>
      </w:r>
      <w:r w:rsidR="00163BFF">
        <w:rPr>
          <w:rFonts w:ascii="Times New Roman" w:hAnsi="Times New Roman" w:cs="Times New Roman"/>
          <w:sz w:val="24"/>
          <w:szCs w:val="24"/>
        </w:rPr>
        <w:t xml:space="preserve"> patient's</w:t>
      </w:r>
      <w:r w:rsidR="002F48A1">
        <w:rPr>
          <w:rFonts w:ascii="Times New Roman" w:hAnsi="Times New Roman" w:cs="Times New Roman"/>
          <w:sz w:val="24"/>
          <w:szCs w:val="24"/>
        </w:rPr>
        <w:t xml:space="preserve"> </w:t>
      </w:r>
      <w:r w:rsidR="00447BDE">
        <w:rPr>
          <w:rFonts w:ascii="Times New Roman" w:hAnsi="Times New Roman" w:cs="Times New Roman"/>
          <w:sz w:val="24"/>
          <w:szCs w:val="24"/>
        </w:rPr>
        <w:t>ethnicity</w:t>
      </w:r>
      <w:r w:rsidR="002F48A1">
        <w:rPr>
          <w:rFonts w:ascii="Times New Roman" w:hAnsi="Times New Roman" w:cs="Times New Roman"/>
          <w:sz w:val="24"/>
          <w:szCs w:val="24"/>
        </w:rPr>
        <w:t xml:space="preserve">, race, </w:t>
      </w:r>
      <w:r w:rsidR="00447BDE">
        <w:rPr>
          <w:rFonts w:ascii="Times New Roman" w:hAnsi="Times New Roman" w:cs="Times New Roman"/>
          <w:sz w:val="24"/>
          <w:szCs w:val="24"/>
        </w:rPr>
        <w:t>and age</w:t>
      </w:r>
      <w:r w:rsidR="009A180A">
        <w:rPr>
          <w:rFonts w:ascii="Times New Roman" w:hAnsi="Times New Roman" w:cs="Times New Roman"/>
          <w:sz w:val="24"/>
          <w:szCs w:val="24"/>
        </w:rPr>
        <w:t>. However, this has not always been the</w:t>
      </w:r>
      <w:r w:rsidR="00163BFF">
        <w:rPr>
          <w:rFonts w:ascii="Times New Roman" w:hAnsi="Times New Roman" w:cs="Times New Roman"/>
          <w:sz w:val="24"/>
          <w:szCs w:val="24"/>
        </w:rPr>
        <w:t xml:space="preserve"> case because health care providers are </w:t>
      </w:r>
      <w:r w:rsidR="007B015B">
        <w:rPr>
          <w:rFonts w:ascii="Times New Roman" w:hAnsi="Times New Roman" w:cs="Times New Roman"/>
          <w:sz w:val="24"/>
          <w:szCs w:val="24"/>
        </w:rPr>
        <w:t xml:space="preserve">products of the socialization process that promote </w:t>
      </w:r>
      <w:r w:rsidR="00BE2DA8">
        <w:rPr>
          <w:rFonts w:ascii="Times New Roman" w:hAnsi="Times New Roman" w:cs="Times New Roman"/>
          <w:sz w:val="24"/>
          <w:szCs w:val="24"/>
        </w:rPr>
        <w:t xml:space="preserve">gender-related perceptions and stereotypes. </w:t>
      </w:r>
      <w:r w:rsidR="006F36FD">
        <w:rPr>
          <w:rFonts w:ascii="Times New Roman" w:hAnsi="Times New Roman" w:cs="Times New Roman"/>
          <w:sz w:val="24"/>
          <w:szCs w:val="24"/>
        </w:rPr>
        <w:t>GREP is</w:t>
      </w:r>
      <w:r w:rsidR="009A180A">
        <w:rPr>
          <w:rFonts w:ascii="Times New Roman" w:hAnsi="Times New Roman" w:cs="Times New Roman"/>
          <w:sz w:val="24"/>
          <w:szCs w:val="24"/>
        </w:rPr>
        <w:t xml:space="preserve"> a</w:t>
      </w:r>
      <w:r w:rsidR="006F36FD">
        <w:rPr>
          <w:rFonts w:ascii="Times New Roman" w:hAnsi="Times New Roman" w:cs="Times New Roman"/>
          <w:sz w:val="24"/>
          <w:szCs w:val="24"/>
        </w:rPr>
        <w:t xml:space="preserve"> standard</w:t>
      </w:r>
      <w:r w:rsidR="0002203A">
        <w:rPr>
          <w:rFonts w:ascii="Times New Roman" w:hAnsi="Times New Roman" w:cs="Times New Roman"/>
          <w:sz w:val="24"/>
          <w:szCs w:val="24"/>
        </w:rPr>
        <w:t xml:space="preserve"> scale</w:t>
      </w:r>
      <w:r w:rsidR="006F36FD">
        <w:rPr>
          <w:rFonts w:ascii="Times New Roman" w:hAnsi="Times New Roman" w:cs="Times New Roman"/>
          <w:sz w:val="24"/>
          <w:szCs w:val="24"/>
        </w:rPr>
        <w:t>, and it considers that</w:t>
      </w:r>
      <w:r w:rsidR="0002203A">
        <w:rPr>
          <w:rFonts w:ascii="Times New Roman" w:hAnsi="Times New Roman" w:cs="Times New Roman"/>
          <w:sz w:val="24"/>
          <w:szCs w:val="24"/>
        </w:rPr>
        <w:t xml:space="preserve"> physicians and dentists </w:t>
      </w:r>
      <w:r w:rsidR="00166C4F">
        <w:rPr>
          <w:rFonts w:ascii="Times New Roman" w:hAnsi="Times New Roman" w:cs="Times New Roman"/>
          <w:sz w:val="24"/>
          <w:szCs w:val="24"/>
        </w:rPr>
        <w:t>receive pain complaints</w:t>
      </w:r>
      <w:r w:rsidR="0002203A">
        <w:rPr>
          <w:rFonts w:ascii="Times New Roman" w:hAnsi="Times New Roman" w:cs="Times New Roman"/>
          <w:sz w:val="24"/>
          <w:szCs w:val="24"/>
        </w:rPr>
        <w:t xml:space="preserve"> more often</w:t>
      </w:r>
      <w:r w:rsidR="00166C4F">
        <w:rPr>
          <w:rFonts w:ascii="Times New Roman" w:hAnsi="Times New Roman" w:cs="Times New Roman"/>
          <w:sz w:val="24"/>
          <w:szCs w:val="24"/>
        </w:rPr>
        <w:t xml:space="preserve"> bu</w:t>
      </w:r>
      <w:r w:rsidR="00D1581A">
        <w:rPr>
          <w:rFonts w:ascii="Times New Roman" w:hAnsi="Times New Roman" w:cs="Times New Roman"/>
          <w:sz w:val="24"/>
          <w:szCs w:val="24"/>
        </w:rPr>
        <w:t xml:space="preserve">t are not adequately trained on how to manage pain and to make pain-related decisions. </w:t>
      </w:r>
      <w:r w:rsidR="0002203A">
        <w:rPr>
          <w:rFonts w:ascii="Times New Roman" w:hAnsi="Times New Roman" w:cs="Times New Roman"/>
          <w:sz w:val="24"/>
          <w:szCs w:val="24"/>
        </w:rPr>
        <w:t>GREP</w:t>
      </w:r>
      <w:r w:rsidR="006F36FD">
        <w:rPr>
          <w:rFonts w:ascii="Times New Roman" w:hAnsi="Times New Roman" w:cs="Times New Roman"/>
          <w:sz w:val="24"/>
          <w:szCs w:val="24"/>
        </w:rPr>
        <w:t xml:space="preserve"> consists of </w:t>
      </w:r>
      <w:r w:rsidR="00F86B78">
        <w:rPr>
          <w:rFonts w:ascii="Times New Roman" w:hAnsi="Times New Roman" w:cs="Times New Roman"/>
          <w:sz w:val="24"/>
          <w:szCs w:val="24"/>
        </w:rPr>
        <w:t xml:space="preserve">twelve scales that evaluate participant views on pain endurance, sensitivity, and </w:t>
      </w:r>
      <w:r w:rsidR="000353F0">
        <w:rPr>
          <w:rFonts w:ascii="Times New Roman" w:hAnsi="Times New Roman" w:cs="Times New Roman"/>
          <w:sz w:val="24"/>
          <w:szCs w:val="24"/>
        </w:rPr>
        <w:t>readiness to report pain.</w:t>
      </w:r>
      <w:r w:rsidR="00154AF6">
        <w:rPr>
          <w:rFonts w:ascii="Times New Roman" w:hAnsi="Times New Roman" w:cs="Times New Roman"/>
          <w:sz w:val="24"/>
          <w:szCs w:val="24"/>
        </w:rPr>
        <w:t xml:space="preserve"> The </w:t>
      </w:r>
      <w:r w:rsidR="000A2E52">
        <w:rPr>
          <w:rFonts w:ascii="Times New Roman" w:hAnsi="Times New Roman" w:cs="Times New Roman"/>
          <w:sz w:val="24"/>
          <w:szCs w:val="24"/>
        </w:rPr>
        <w:t>scales have visual analogs. Participants are</w:t>
      </w:r>
      <w:r w:rsidR="00154AF6">
        <w:rPr>
          <w:rFonts w:ascii="Times New Roman" w:hAnsi="Times New Roman" w:cs="Times New Roman"/>
          <w:sz w:val="24"/>
          <w:szCs w:val="24"/>
        </w:rPr>
        <w:t xml:space="preserve"> asked to place </w:t>
      </w:r>
      <w:r w:rsidR="00FB4BF2">
        <w:rPr>
          <w:rFonts w:ascii="Times New Roman" w:hAnsi="Times New Roman" w:cs="Times New Roman"/>
          <w:sz w:val="24"/>
          <w:szCs w:val="24"/>
        </w:rPr>
        <w:t xml:space="preserve">a mark on the 10 cm visual analogs </w:t>
      </w:r>
      <w:r w:rsidR="00A926C2">
        <w:rPr>
          <w:rFonts w:ascii="Times New Roman" w:hAnsi="Times New Roman" w:cs="Times New Roman"/>
          <w:sz w:val="24"/>
          <w:szCs w:val="24"/>
        </w:rPr>
        <w:t>in regard to how they think a typical woman is likely to respond to pain when compared to a typical man.</w:t>
      </w:r>
      <w:r w:rsidR="00A45932">
        <w:rPr>
          <w:rFonts w:ascii="Times New Roman" w:hAnsi="Times New Roman" w:cs="Times New Roman"/>
          <w:sz w:val="24"/>
          <w:szCs w:val="24"/>
        </w:rPr>
        <w:t xml:space="preserve"> Within the 10 cm range, the visual analog</w:t>
      </w:r>
      <w:r w:rsidR="00850DE0">
        <w:rPr>
          <w:rFonts w:ascii="Times New Roman" w:hAnsi="Times New Roman" w:cs="Times New Roman"/>
          <w:sz w:val="24"/>
          <w:szCs w:val="24"/>
        </w:rPr>
        <w:t>s contain</w:t>
      </w:r>
      <w:r w:rsidR="00614B9D">
        <w:rPr>
          <w:rFonts w:ascii="Times New Roman" w:hAnsi="Times New Roman" w:cs="Times New Roman"/>
          <w:sz w:val="24"/>
          <w:szCs w:val="24"/>
        </w:rPr>
        <w:t xml:space="preserve"> ‘far less’ and ‘far more’ ide</w:t>
      </w:r>
      <w:r w:rsidR="002771D5">
        <w:rPr>
          <w:rFonts w:ascii="Times New Roman" w:hAnsi="Times New Roman" w:cs="Times New Roman"/>
          <w:sz w:val="24"/>
          <w:szCs w:val="24"/>
        </w:rPr>
        <w:t xml:space="preserve">ntifications for pain </w:t>
      </w:r>
      <w:r w:rsidR="001F64FF">
        <w:rPr>
          <w:rFonts w:ascii="Times New Roman" w:hAnsi="Times New Roman" w:cs="Times New Roman"/>
          <w:sz w:val="24"/>
          <w:szCs w:val="24"/>
        </w:rPr>
        <w:t>stamina</w:t>
      </w:r>
      <w:r w:rsidR="002771D5">
        <w:rPr>
          <w:rFonts w:ascii="Times New Roman" w:hAnsi="Times New Roman" w:cs="Times New Roman"/>
          <w:sz w:val="24"/>
          <w:szCs w:val="24"/>
        </w:rPr>
        <w:t xml:space="preserve">, sensitivity, and </w:t>
      </w:r>
      <w:r w:rsidR="001F64FF">
        <w:rPr>
          <w:rFonts w:ascii="Times New Roman" w:hAnsi="Times New Roman" w:cs="Times New Roman"/>
          <w:sz w:val="24"/>
          <w:szCs w:val="24"/>
        </w:rPr>
        <w:t>will</w:t>
      </w:r>
      <w:r w:rsidR="002771D5">
        <w:rPr>
          <w:rFonts w:ascii="Times New Roman" w:hAnsi="Times New Roman" w:cs="Times New Roman"/>
          <w:sz w:val="24"/>
          <w:szCs w:val="24"/>
        </w:rPr>
        <w:t xml:space="preserve"> to report pain</w:t>
      </w:r>
    </w:p>
    <w:p w14:paraId="55761DC0" w14:textId="77777777" w:rsidR="008517A4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0DE0">
        <w:rPr>
          <w:rFonts w:ascii="Times New Roman" w:hAnsi="Times New Roman" w:cs="Times New Roman"/>
          <w:sz w:val="24"/>
          <w:szCs w:val="24"/>
        </w:rPr>
        <w:t>Wesolowicz et al</w:t>
      </w:r>
      <w:r w:rsidR="00D66B64">
        <w:rPr>
          <w:rFonts w:ascii="Times New Roman" w:hAnsi="Times New Roman" w:cs="Times New Roman"/>
          <w:sz w:val="24"/>
          <w:szCs w:val="24"/>
        </w:rPr>
        <w:t>., 2018,</w:t>
      </w:r>
      <w:r w:rsidR="00850DE0">
        <w:rPr>
          <w:rFonts w:ascii="Times New Roman" w:hAnsi="Times New Roman" w:cs="Times New Roman"/>
          <w:sz w:val="24"/>
          <w:szCs w:val="24"/>
        </w:rPr>
        <w:t xml:space="preserve"> </w:t>
      </w:r>
      <w:r w:rsidR="00D66B64">
        <w:rPr>
          <w:rFonts w:ascii="Times New Roman" w:hAnsi="Times New Roman" w:cs="Times New Roman"/>
          <w:sz w:val="24"/>
          <w:szCs w:val="24"/>
        </w:rPr>
        <w:t>points that a research involving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FDF">
        <w:rPr>
          <w:rFonts w:ascii="Times New Roman" w:hAnsi="Times New Roman" w:cs="Times New Roman"/>
          <w:sz w:val="24"/>
          <w:szCs w:val="24"/>
        </w:rPr>
        <w:t>169 healt</w:t>
      </w:r>
      <w:r w:rsidR="00D66B64">
        <w:rPr>
          <w:rFonts w:ascii="Times New Roman" w:hAnsi="Times New Roman" w:cs="Times New Roman"/>
          <w:sz w:val="24"/>
          <w:szCs w:val="24"/>
        </w:rPr>
        <w:t>h care providers tha</w:t>
      </w:r>
      <w:r w:rsidR="000A37C2">
        <w:rPr>
          <w:rFonts w:ascii="Times New Roman" w:hAnsi="Times New Roman" w:cs="Times New Roman"/>
          <w:sz w:val="24"/>
          <w:szCs w:val="24"/>
        </w:rPr>
        <w:t>t is, 89 dentists, and 80</w:t>
      </w:r>
      <w:r w:rsidR="00476E68">
        <w:rPr>
          <w:rFonts w:ascii="Times New Roman" w:hAnsi="Times New Roman" w:cs="Times New Roman"/>
          <w:sz w:val="24"/>
          <w:szCs w:val="24"/>
        </w:rPr>
        <w:t xml:space="preserve"> physicians</w:t>
      </w:r>
      <w:r w:rsidR="000A37C2">
        <w:rPr>
          <w:rFonts w:ascii="Times New Roman" w:hAnsi="Times New Roman" w:cs="Times New Roman"/>
          <w:sz w:val="24"/>
          <w:szCs w:val="24"/>
        </w:rPr>
        <w:t xml:space="preserve"> was conducted to evaluate gender expectations </w:t>
      </w:r>
      <w:r w:rsidR="009A778D">
        <w:rPr>
          <w:rFonts w:ascii="Times New Roman" w:hAnsi="Times New Roman" w:cs="Times New Roman"/>
          <w:sz w:val="24"/>
          <w:szCs w:val="24"/>
        </w:rPr>
        <w:t>o</w:t>
      </w:r>
      <w:r w:rsidR="000A37C2">
        <w:rPr>
          <w:rFonts w:ascii="Times New Roman" w:hAnsi="Times New Roman" w:cs="Times New Roman"/>
          <w:sz w:val="24"/>
          <w:szCs w:val="24"/>
        </w:rPr>
        <w:t>f pain</w:t>
      </w:r>
      <w:r w:rsidR="009A778D">
        <w:rPr>
          <w:rFonts w:ascii="Times New Roman" w:hAnsi="Times New Roman" w:cs="Times New Roman"/>
          <w:sz w:val="24"/>
          <w:szCs w:val="24"/>
        </w:rPr>
        <w:t xml:space="preserve"> in health care professional</w:t>
      </w:r>
      <w:r w:rsidR="00476E68">
        <w:rPr>
          <w:rFonts w:ascii="Times New Roman" w:hAnsi="Times New Roman" w:cs="Times New Roman"/>
          <w:sz w:val="24"/>
          <w:szCs w:val="24"/>
        </w:rPr>
        <w:t xml:space="preserve">. Men were 60 </w:t>
      </w:r>
      <w:r w:rsidR="00337D66">
        <w:rPr>
          <w:rFonts w:ascii="Times New Roman" w:hAnsi="Times New Roman" w:cs="Times New Roman"/>
          <w:sz w:val="24"/>
          <w:szCs w:val="24"/>
        </w:rPr>
        <w:t xml:space="preserve">percent, whereas women were 40 percent. The </w:t>
      </w:r>
      <w:r w:rsidR="0058485B">
        <w:rPr>
          <w:rFonts w:ascii="Times New Roman" w:hAnsi="Times New Roman" w:cs="Times New Roman"/>
          <w:sz w:val="24"/>
          <w:szCs w:val="24"/>
        </w:rPr>
        <w:t>participants has a mean age of 45.6</w:t>
      </w:r>
      <w:r w:rsidR="00521419">
        <w:rPr>
          <w:rFonts w:ascii="Times New Roman" w:hAnsi="Times New Roman" w:cs="Times New Roman"/>
          <w:sz w:val="24"/>
          <w:szCs w:val="24"/>
        </w:rPr>
        <w:t xml:space="preserve"> years</w:t>
      </w:r>
      <w:r w:rsidR="009F2C0A">
        <w:rPr>
          <w:rFonts w:ascii="Times New Roman" w:hAnsi="Times New Roman" w:cs="Times New Roman"/>
          <w:sz w:val="24"/>
          <w:szCs w:val="24"/>
        </w:rPr>
        <w:t xml:space="preserve">. </w:t>
      </w:r>
      <w:r w:rsidR="00521419">
        <w:rPr>
          <w:rFonts w:ascii="Times New Roman" w:hAnsi="Times New Roman" w:cs="Times New Roman"/>
          <w:sz w:val="24"/>
          <w:szCs w:val="24"/>
        </w:rPr>
        <w:t>T</w:t>
      </w:r>
      <w:r w:rsidR="009F2C0A">
        <w:rPr>
          <w:rFonts w:ascii="Times New Roman" w:hAnsi="Times New Roman" w:cs="Times New Roman"/>
          <w:sz w:val="24"/>
          <w:szCs w:val="24"/>
        </w:rPr>
        <w:t xml:space="preserve">The participants belonged to different races. </w:t>
      </w:r>
      <w:r w:rsidR="00A913B4">
        <w:rPr>
          <w:rFonts w:ascii="Times New Roman" w:hAnsi="Times New Roman" w:cs="Times New Roman"/>
          <w:sz w:val="24"/>
          <w:szCs w:val="24"/>
        </w:rPr>
        <w:t xml:space="preserve">Caucasians were </w:t>
      </w:r>
      <w:r w:rsidR="00914A35">
        <w:rPr>
          <w:rFonts w:ascii="Times New Roman" w:hAnsi="Times New Roman" w:cs="Times New Roman"/>
          <w:sz w:val="24"/>
          <w:szCs w:val="24"/>
        </w:rPr>
        <w:t>111, blacks were11, Hispanics were 22, and Asians were 9 (</w:t>
      </w:r>
      <w:r w:rsidR="00914A35" w:rsidRPr="00914A35">
        <w:rPr>
          <w:rFonts w:ascii="Times New Roman" w:hAnsi="Times New Roman" w:cs="Times New Roman"/>
          <w:sz w:val="24"/>
          <w:szCs w:val="24"/>
        </w:rPr>
        <w:t>Wesolowicz et al., 2019</w:t>
      </w:r>
      <w:r w:rsidR="00914A35">
        <w:rPr>
          <w:rFonts w:ascii="Times New Roman" w:hAnsi="Times New Roman" w:cs="Times New Roman"/>
          <w:sz w:val="24"/>
          <w:szCs w:val="24"/>
        </w:rPr>
        <w:t>). The results were as follows: In</w:t>
      </w:r>
      <w:r w:rsidR="00EA6ADB">
        <w:rPr>
          <w:rFonts w:ascii="Times New Roman" w:hAnsi="Times New Roman" w:cs="Times New Roman"/>
          <w:sz w:val="24"/>
          <w:szCs w:val="24"/>
        </w:rPr>
        <w:t xml:space="preserve"> regard to willingness to report pain, both genders reported </w:t>
      </w:r>
      <w:r w:rsidR="00476E87">
        <w:rPr>
          <w:rFonts w:ascii="Times New Roman" w:hAnsi="Times New Roman" w:cs="Times New Roman"/>
          <w:sz w:val="24"/>
          <w:szCs w:val="24"/>
        </w:rPr>
        <w:t xml:space="preserve">that </w:t>
      </w:r>
      <w:r w:rsidR="00AD2AB9">
        <w:rPr>
          <w:rFonts w:ascii="Times New Roman" w:hAnsi="Times New Roman" w:cs="Times New Roman"/>
          <w:sz w:val="24"/>
          <w:szCs w:val="24"/>
        </w:rPr>
        <w:t>l</w:t>
      </w:r>
      <w:r w:rsidR="00EA6ADB">
        <w:rPr>
          <w:rFonts w:ascii="Times New Roman" w:hAnsi="Times New Roman" w:cs="Times New Roman"/>
          <w:sz w:val="24"/>
          <w:szCs w:val="24"/>
        </w:rPr>
        <w:t xml:space="preserve"> </w:t>
      </w:r>
      <w:r w:rsidR="00476E87">
        <w:rPr>
          <w:rFonts w:ascii="Times New Roman" w:hAnsi="Times New Roman" w:cs="Times New Roman"/>
          <w:sz w:val="24"/>
          <w:szCs w:val="24"/>
        </w:rPr>
        <w:t>men were less likely to talk about pain than women</w:t>
      </w:r>
      <w:r w:rsidR="00503291">
        <w:rPr>
          <w:rFonts w:ascii="Times New Roman" w:hAnsi="Times New Roman" w:cs="Times New Roman"/>
          <w:sz w:val="24"/>
          <w:szCs w:val="24"/>
        </w:rPr>
        <w:t xml:space="preserve">.  In regard to sensitivity </w:t>
      </w:r>
      <w:r w:rsidR="0032599D">
        <w:rPr>
          <w:rFonts w:ascii="Times New Roman" w:hAnsi="Times New Roman" w:cs="Times New Roman"/>
          <w:sz w:val="24"/>
          <w:szCs w:val="24"/>
        </w:rPr>
        <w:t xml:space="preserve">to pain, it was reported that </w:t>
      </w:r>
      <w:r w:rsidR="0032599D">
        <w:rPr>
          <w:rFonts w:ascii="Times New Roman" w:hAnsi="Times New Roman" w:cs="Times New Roman"/>
          <w:sz w:val="24"/>
          <w:szCs w:val="24"/>
        </w:rPr>
        <w:lastRenderedPageBreak/>
        <w:t>both genders score the same marks. In regard to pain endurance</w:t>
      </w:r>
      <w:r w:rsidR="00AD2AB9">
        <w:rPr>
          <w:rFonts w:ascii="Times New Roman" w:hAnsi="Times New Roman" w:cs="Times New Roman"/>
          <w:sz w:val="24"/>
          <w:szCs w:val="24"/>
        </w:rPr>
        <w:t>, there</w:t>
      </w:r>
      <w:r w:rsidR="0032599D">
        <w:rPr>
          <w:rFonts w:ascii="Times New Roman" w:hAnsi="Times New Roman" w:cs="Times New Roman"/>
          <w:sz w:val="24"/>
          <w:szCs w:val="24"/>
        </w:rPr>
        <w:t xml:space="preserve"> was no significant difference between endurance, but dentists reported that </w:t>
      </w:r>
      <w:r w:rsidR="001A242D">
        <w:rPr>
          <w:rFonts w:ascii="Times New Roman" w:hAnsi="Times New Roman" w:cs="Times New Roman"/>
          <w:sz w:val="24"/>
          <w:szCs w:val="24"/>
        </w:rPr>
        <w:t>men were more l</w:t>
      </w:r>
      <w:r w:rsidR="002F293D">
        <w:rPr>
          <w:rFonts w:ascii="Times New Roman" w:hAnsi="Times New Roman" w:cs="Times New Roman"/>
          <w:sz w:val="24"/>
          <w:szCs w:val="24"/>
        </w:rPr>
        <w:t>ikely to endure pain than women</w:t>
      </w:r>
      <w:r w:rsidR="00AD2AB9">
        <w:rPr>
          <w:rFonts w:ascii="Times New Roman" w:hAnsi="Times New Roman" w:cs="Times New Roman"/>
          <w:sz w:val="24"/>
          <w:szCs w:val="24"/>
        </w:rPr>
        <w:t xml:space="preserve">. </w:t>
      </w:r>
      <w:r w:rsidR="003322D3">
        <w:rPr>
          <w:rFonts w:ascii="Times New Roman" w:hAnsi="Times New Roman" w:cs="Times New Roman"/>
          <w:sz w:val="24"/>
          <w:szCs w:val="24"/>
        </w:rPr>
        <w:t>The hypothesis for the resear</w:t>
      </w:r>
      <w:r w:rsidR="00C14257">
        <w:rPr>
          <w:rFonts w:ascii="Times New Roman" w:hAnsi="Times New Roman" w:cs="Times New Roman"/>
          <w:sz w:val="24"/>
          <w:szCs w:val="24"/>
        </w:rPr>
        <w:t xml:space="preserve">ch was that females were more inclined </w:t>
      </w:r>
      <w:r w:rsidR="00247FD5">
        <w:rPr>
          <w:rFonts w:ascii="Times New Roman" w:hAnsi="Times New Roman" w:cs="Times New Roman"/>
          <w:sz w:val="24"/>
          <w:szCs w:val="24"/>
        </w:rPr>
        <w:t>to share</w:t>
      </w:r>
      <w:r w:rsidR="00C14257">
        <w:rPr>
          <w:rFonts w:ascii="Times New Roman" w:hAnsi="Times New Roman" w:cs="Times New Roman"/>
          <w:sz w:val="24"/>
          <w:szCs w:val="24"/>
        </w:rPr>
        <w:t xml:space="preserve"> about </w:t>
      </w:r>
      <w:r w:rsidR="002F293D">
        <w:rPr>
          <w:rFonts w:ascii="Times New Roman" w:hAnsi="Times New Roman" w:cs="Times New Roman"/>
          <w:sz w:val="24"/>
          <w:szCs w:val="24"/>
        </w:rPr>
        <w:t>their pain</w:t>
      </w:r>
      <w:r w:rsidR="003322D3">
        <w:rPr>
          <w:rFonts w:ascii="Times New Roman" w:hAnsi="Times New Roman" w:cs="Times New Roman"/>
          <w:sz w:val="24"/>
          <w:szCs w:val="24"/>
        </w:rPr>
        <w:t xml:space="preserve"> to healthcare providers than men. </w:t>
      </w:r>
      <w:r w:rsidR="00D50476">
        <w:rPr>
          <w:rFonts w:ascii="Times New Roman" w:hAnsi="Times New Roman" w:cs="Times New Roman"/>
          <w:sz w:val="24"/>
          <w:szCs w:val="24"/>
        </w:rPr>
        <w:t xml:space="preserve">This was in regard to aggressive treatments. </w:t>
      </w:r>
      <w:r w:rsidR="005E7BA5">
        <w:rPr>
          <w:rFonts w:ascii="Times New Roman" w:hAnsi="Times New Roman" w:cs="Times New Roman"/>
          <w:sz w:val="24"/>
          <w:szCs w:val="24"/>
        </w:rPr>
        <w:t xml:space="preserve"> </w:t>
      </w:r>
      <w:r w:rsidR="00CF3904">
        <w:rPr>
          <w:rFonts w:ascii="Times New Roman" w:hAnsi="Times New Roman" w:cs="Times New Roman"/>
          <w:sz w:val="24"/>
          <w:szCs w:val="24"/>
        </w:rPr>
        <w:t>.</w:t>
      </w:r>
      <w:r w:rsidR="003F0875">
        <w:rPr>
          <w:rFonts w:ascii="Times New Roman" w:hAnsi="Times New Roman" w:cs="Times New Roman"/>
          <w:sz w:val="24"/>
          <w:szCs w:val="24"/>
        </w:rPr>
        <w:t xml:space="preserve"> </w:t>
      </w:r>
      <w:r w:rsidR="003F0875" w:rsidRPr="003F0875">
        <w:rPr>
          <w:rFonts w:ascii="Times New Roman" w:hAnsi="Times New Roman" w:cs="Times New Roman"/>
          <w:sz w:val="24"/>
          <w:szCs w:val="24"/>
        </w:rPr>
        <w:t>The research also identified that there was a specific metric that was used when making pain-related decisions for both genders. However, physicians tended to overlook weight and age factors than dentists while making pain-related decisions. Also, the research identified that women stood a higher chance of having their pain undertreated than men. Furthermore, it was noted that women received analgesics prescriptions more than me. This confirm</w:t>
      </w:r>
      <w:r w:rsidR="00247FD5">
        <w:rPr>
          <w:rFonts w:ascii="Times New Roman" w:hAnsi="Times New Roman" w:cs="Times New Roman"/>
          <w:sz w:val="24"/>
          <w:szCs w:val="24"/>
        </w:rPr>
        <w:t xml:space="preserve">ed that women were more likely </w:t>
      </w:r>
      <w:r w:rsidR="00981A7D">
        <w:rPr>
          <w:rFonts w:ascii="Times New Roman" w:hAnsi="Times New Roman" w:cs="Times New Roman"/>
          <w:sz w:val="24"/>
          <w:szCs w:val="24"/>
        </w:rPr>
        <w:t xml:space="preserve">to reveal </w:t>
      </w:r>
      <w:r w:rsidR="00981A7D" w:rsidRPr="003F0875">
        <w:rPr>
          <w:rFonts w:ascii="Times New Roman" w:hAnsi="Times New Roman" w:cs="Times New Roman"/>
          <w:sz w:val="24"/>
          <w:szCs w:val="24"/>
        </w:rPr>
        <w:t>pain</w:t>
      </w:r>
      <w:r w:rsidR="003F0875" w:rsidRPr="003F0875">
        <w:rPr>
          <w:rFonts w:ascii="Times New Roman" w:hAnsi="Times New Roman" w:cs="Times New Roman"/>
          <w:sz w:val="24"/>
          <w:szCs w:val="24"/>
        </w:rPr>
        <w:t xml:space="preserve"> than men.</w:t>
      </w:r>
      <w:r w:rsidR="003F0875">
        <w:rPr>
          <w:rFonts w:ascii="Times New Roman" w:hAnsi="Times New Roman" w:cs="Times New Roman"/>
          <w:sz w:val="24"/>
          <w:szCs w:val="24"/>
        </w:rPr>
        <w:t xml:space="preserve"> </w:t>
      </w:r>
      <w:r w:rsidR="003F0875" w:rsidRPr="003F0875">
        <w:rPr>
          <w:rFonts w:ascii="Times New Roman" w:hAnsi="Times New Roman" w:cs="Times New Roman"/>
          <w:sz w:val="24"/>
          <w:szCs w:val="24"/>
        </w:rPr>
        <w:t>The overall conclusion of the study was that there is no stereotypical view of pain from health care providers</w:t>
      </w:r>
      <w:r w:rsidR="003F0875">
        <w:rPr>
          <w:rFonts w:ascii="Times New Roman" w:hAnsi="Times New Roman" w:cs="Times New Roman"/>
          <w:sz w:val="24"/>
          <w:szCs w:val="24"/>
        </w:rPr>
        <w:t>.</w:t>
      </w:r>
      <w:r w:rsidR="003322D3">
        <w:rPr>
          <w:rFonts w:ascii="Times New Roman" w:hAnsi="Times New Roman" w:cs="Times New Roman"/>
          <w:sz w:val="24"/>
          <w:szCs w:val="24"/>
        </w:rPr>
        <w:t xml:space="preserve"> </w:t>
      </w:r>
      <w:r w:rsidR="00057EC3">
        <w:rPr>
          <w:rFonts w:ascii="Times New Roman" w:hAnsi="Times New Roman" w:cs="Times New Roman"/>
          <w:sz w:val="24"/>
          <w:szCs w:val="24"/>
        </w:rPr>
        <w:t>Becker and McGregor, 2017, point out that most of the</w:t>
      </w:r>
      <w:r w:rsidR="00981A7D">
        <w:rPr>
          <w:rFonts w:ascii="Times New Roman" w:hAnsi="Times New Roman" w:cs="Times New Roman"/>
          <w:sz w:val="24"/>
          <w:szCs w:val="24"/>
        </w:rPr>
        <w:t xml:space="preserve"> literature indicates that females</w:t>
      </w:r>
      <w:r w:rsidR="00057EC3">
        <w:rPr>
          <w:rFonts w:ascii="Times New Roman" w:hAnsi="Times New Roman" w:cs="Times New Roman"/>
          <w:sz w:val="24"/>
          <w:szCs w:val="24"/>
        </w:rPr>
        <w:t xml:space="preserve"> are les</w:t>
      </w:r>
      <w:r w:rsidR="00981A7D">
        <w:rPr>
          <w:rFonts w:ascii="Times New Roman" w:hAnsi="Times New Roman" w:cs="Times New Roman"/>
          <w:sz w:val="24"/>
          <w:szCs w:val="24"/>
        </w:rPr>
        <w:t>s likely to withstand pain than males</w:t>
      </w:r>
      <w:r w:rsidR="00057EC3">
        <w:rPr>
          <w:rFonts w:ascii="Times New Roman" w:hAnsi="Times New Roman" w:cs="Times New Roman"/>
          <w:sz w:val="24"/>
          <w:szCs w:val="24"/>
        </w:rPr>
        <w:t>.</w:t>
      </w:r>
      <w:r w:rsidR="008D58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03B53" w14:textId="77777777" w:rsidR="006E5A5F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637441">
        <w:rPr>
          <w:rFonts w:ascii="Times New Roman" w:hAnsi="Times New Roman" w:cs="Times New Roman"/>
          <w:sz w:val="24"/>
          <w:szCs w:val="24"/>
        </w:rPr>
        <w:t xml:space="preserve">conclusion, it is evident that there are treatment disparities and </w:t>
      </w:r>
      <w:r w:rsidR="00DC5F95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637441">
        <w:rPr>
          <w:rFonts w:ascii="Times New Roman" w:hAnsi="Times New Roman" w:cs="Times New Roman"/>
          <w:sz w:val="24"/>
          <w:szCs w:val="24"/>
        </w:rPr>
        <w:t xml:space="preserve">of pain </w:t>
      </w:r>
      <w:r w:rsidR="00DC5F95">
        <w:rPr>
          <w:rFonts w:ascii="Times New Roman" w:hAnsi="Times New Roman" w:cs="Times New Roman"/>
          <w:sz w:val="24"/>
          <w:szCs w:val="24"/>
        </w:rPr>
        <w:t xml:space="preserve">between the different genders. </w:t>
      </w:r>
      <w:r w:rsidR="00C45E94">
        <w:rPr>
          <w:rFonts w:ascii="Times New Roman" w:hAnsi="Times New Roman" w:cs="Times New Roman"/>
          <w:sz w:val="24"/>
          <w:szCs w:val="24"/>
        </w:rPr>
        <w:t>Women are more inclined and willing to share about</w:t>
      </w:r>
      <w:r w:rsidR="00623527">
        <w:rPr>
          <w:rFonts w:ascii="Times New Roman" w:hAnsi="Times New Roman" w:cs="Times New Roman"/>
          <w:sz w:val="24"/>
          <w:szCs w:val="24"/>
        </w:rPr>
        <w:t xml:space="preserve"> pain, whi</w:t>
      </w:r>
      <w:r w:rsidR="00C45E94">
        <w:rPr>
          <w:rFonts w:ascii="Times New Roman" w:hAnsi="Times New Roman" w:cs="Times New Roman"/>
          <w:sz w:val="24"/>
          <w:szCs w:val="24"/>
        </w:rPr>
        <w:t>le men are less likely to confess</w:t>
      </w:r>
      <w:r w:rsidR="00623527">
        <w:rPr>
          <w:rFonts w:ascii="Times New Roman" w:hAnsi="Times New Roman" w:cs="Times New Roman"/>
          <w:sz w:val="24"/>
          <w:szCs w:val="24"/>
        </w:rPr>
        <w:t xml:space="preserve"> pain. Both genders have the same sensation and endurance towards pain. But, the society stereotypical typical view of pain towards health care provision </w:t>
      </w:r>
      <w:r w:rsidR="00C42E67">
        <w:rPr>
          <w:rFonts w:ascii="Times New Roman" w:hAnsi="Times New Roman" w:cs="Times New Roman"/>
          <w:sz w:val="24"/>
          <w:szCs w:val="24"/>
        </w:rPr>
        <w:t xml:space="preserve">has been reflected in health care professionals.  This is because they have been socialized in the same society. This, therefore, has an impact on pain-related decision making </w:t>
      </w:r>
      <w:r w:rsidR="00CD28C3">
        <w:rPr>
          <w:rFonts w:ascii="Times New Roman" w:hAnsi="Times New Roman" w:cs="Times New Roman"/>
          <w:sz w:val="24"/>
          <w:szCs w:val="24"/>
        </w:rPr>
        <w:t>by health care providers.</w:t>
      </w:r>
    </w:p>
    <w:p w14:paraId="19D09A33" w14:textId="77777777" w:rsidR="002E15CB" w:rsidRDefault="006B741E" w:rsidP="00277F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B84F18" w14:textId="77777777" w:rsidR="006E5A5F" w:rsidRDefault="006E5A5F">
      <w:pPr>
        <w:rPr>
          <w:rFonts w:ascii="Times New Roman" w:hAnsi="Times New Roman" w:cs="Times New Roman"/>
          <w:sz w:val="24"/>
          <w:szCs w:val="24"/>
        </w:rPr>
      </w:pPr>
    </w:p>
    <w:p w14:paraId="23BF513E" w14:textId="77777777" w:rsidR="002E15CB" w:rsidRDefault="006B741E" w:rsidP="002E15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7D9C855F" w14:textId="77777777" w:rsidR="00C9714D" w:rsidRDefault="00C9714D" w:rsidP="00C971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714D">
        <w:rPr>
          <w:rFonts w:ascii="Times New Roman" w:hAnsi="Times New Roman" w:cs="Times New Roman"/>
          <w:sz w:val="24"/>
          <w:szCs w:val="24"/>
        </w:rPr>
        <w:t>Wesolowicz, D., Clark, J., Boissoneault, J., &amp; Robinson, M. (2018). The Roles of Gender and Profession on Gender Roles and Expectations of Pain in Health care Professionals. </w:t>
      </w:r>
      <w:r w:rsidRPr="00C9714D">
        <w:rPr>
          <w:rFonts w:ascii="Times New Roman" w:hAnsi="Times New Roman" w:cs="Times New Roman"/>
          <w:i/>
          <w:iCs/>
          <w:sz w:val="24"/>
          <w:szCs w:val="24"/>
        </w:rPr>
        <w:t>Dovepress</w:t>
      </w:r>
      <w:r w:rsidRPr="00C9714D">
        <w:rPr>
          <w:rFonts w:ascii="Times New Roman" w:hAnsi="Times New Roman" w:cs="Times New Roman"/>
          <w:sz w:val="24"/>
          <w:szCs w:val="24"/>
        </w:rPr>
        <w:t>, </w:t>
      </w:r>
      <w:r w:rsidRPr="00C9714D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C9714D">
        <w:rPr>
          <w:rFonts w:ascii="Times New Roman" w:hAnsi="Times New Roman" w:cs="Times New Roman"/>
          <w:sz w:val="24"/>
          <w:szCs w:val="24"/>
        </w:rPr>
        <w:t>(1121-1128). Retrieved 30 April 2020, from.</w:t>
      </w:r>
    </w:p>
    <w:p w14:paraId="78B58325" w14:textId="77777777" w:rsidR="00057EC3" w:rsidRPr="00C5738E" w:rsidRDefault="006B741E" w:rsidP="00C971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57EC3">
        <w:rPr>
          <w:rFonts w:ascii="Times New Roman" w:hAnsi="Times New Roman" w:cs="Times New Roman"/>
          <w:sz w:val="24"/>
          <w:szCs w:val="24"/>
        </w:rPr>
        <w:t>Becker, B., &amp; McGregor, A. J. (2017). Men, women, and pain. </w:t>
      </w:r>
      <w:r w:rsidRPr="00057EC3">
        <w:rPr>
          <w:rFonts w:ascii="Times New Roman" w:hAnsi="Times New Roman" w:cs="Times New Roman"/>
          <w:i/>
          <w:iCs/>
          <w:sz w:val="24"/>
          <w:szCs w:val="24"/>
        </w:rPr>
        <w:t>Gender and the Genome</w:t>
      </w:r>
      <w:r w:rsidRPr="00057EC3">
        <w:rPr>
          <w:rFonts w:ascii="Times New Roman" w:hAnsi="Times New Roman" w:cs="Times New Roman"/>
          <w:sz w:val="24"/>
          <w:szCs w:val="24"/>
        </w:rPr>
        <w:t>, </w:t>
      </w:r>
      <w:r w:rsidRPr="00057EC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057EC3">
        <w:rPr>
          <w:rFonts w:ascii="Times New Roman" w:hAnsi="Times New Roman" w:cs="Times New Roman"/>
          <w:sz w:val="24"/>
          <w:szCs w:val="24"/>
        </w:rPr>
        <w:t>(1), 46-50.</w:t>
      </w:r>
    </w:p>
    <w:sectPr w:rsidR="00057EC3" w:rsidRPr="00C5738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10B44" w14:textId="77777777" w:rsidR="000E0922" w:rsidRDefault="000E0922">
      <w:pPr>
        <w:spacing w:after="0" w:line="240" w:lineRule="auto"/>
      </w:pPr>
      <w:r>
        <w:separator/>
      </w:r>
    </w:p>
  </w:endnote>
  <w:endnote w:type="continuationSeparator" w:id="0">
    <w:p w14:paraId="05B211C1" w14:textId="77777777" w:rsidR="000E0922" w:rsidRDefault="000E0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0C47E" w14:textId="77777777" w:rsidR="000E0922" w:rsidRDefault="000E0922">
      <w:pPr>
        <w:spacing w:after="0" w:line="240" w:lineRule="auto"/>
      </w:pPr>
      <w:r>
        <w:separator/>
      </w:r>
    </w:p>
  </w:footnote>
  <w:footnote w:type="continuationSeparator" w:id="0">
    <w:p w14:paraId="3A7FFEFF" w14:textId="77777777" w:rsidR="000E0922" w:rsidRDefault="000E0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727307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60DFE3" w14:textId="77777777" w:rsidR="00A24823" w:rsidRPr="00337020" w:rsidRDefault="006B741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37020">
          <w:rPr>
            <w:rFonts w:ascii="Times New Roman" w:hAnsi="Times New Roman" w:cs="Times New Roman"/>
            <w:sz w:val="24"/>
            <w:szCs w:val="24"/>
          </w:rPr>
          <w:t>GENDER ROLE EXPECTATIONS OF P</w:t>
        </w:r>
        <w:r w:rsidR="00337020">
          <w:rPr>
            <w:rFonts w:ascii="Times New Roman" w:hAnsi="Times New Roman" w:cs="Times New Roman"/>
            <w:sz w:val="24"/>
            <w:szCs w:val="24"/>
          </w:rPr>
          <w:t xml:space="preserve">AIN                    </w:t>
        </w:r>
        <w:r w:rsidRPr="0033702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Pr="003370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70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70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541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3702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79DBAF" w14:textId="77777777" w:rsidR="00A24823" w:rsidRPr="00337020" w:rsidRDefault="00A248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8E"/>
    <w:rsid w:val="000134DB"/>
    <w:rsid w:val="0002203A"/>
    <w:rsid w:val="00022095"/>
    <w:rsid w:val="000353F0"/>
    <w:rsid w:val="00057EC3"/>
    <w:rsid w:val="00066ADF"/>
    <w:rsid w:val="00074976"/>
    <w:rsid w:val="000A2E52"/>
    <w:rsid w:val="000A37C2"/>
    <w:rsid w:val="000D27F1"/>
    <w:rsid w:val="000E0922"/>
    <w:rsid w:val="000E38F0"/>
    <w:rsid w:val="000E3A3A"/>
    <w:rsid w:val="000E3D01"/>
    <w:rsid w:val="00133229"/>
    <w:rsid w:val="00154AF6"/>
    <w:rsid w:val="00163BFF"/>
    <w:rsid w:val="00166C4F"/>
    <w:rsid w:val="00171EB8"/>
    <w:rsid w:val="00181F00"/>
    <w:rsid w:val="00187E9C"/>
    <w:rsid w:val="001A242D"/>
    <w:rsid w:val="001E0BA1"/>
    <w:rsid w:val="001F6014"/>
    <w:rsid w:val="001F64FF"/>
    <w:rsid w:val="002073FA"/>
    <w:rsid w:val="00247FD5"/>
    <w:rsid w:val="00266EB7"/>
    <w:rsid w:val="002771D5"/>
    <w:rsid w:val="002777C0"/>
    <w:rsid w:val="00277F9F"/>
    <w:rsid w:val="00286C07"/>
    <w:rsid w:val="002B006C"/>
    <w:rsid w:val="002B7185"/>
    <w:rsid w:val="002E15CB"/>
    <w:rsid w:val="002E3654"/>
    <w:rsid w:val="002F293D"/>
    <w:rsid w:val="002F48A1"/>
    <w:rsid w:val="0032599D"/>
    <w:rsid w:val="003322D3"/>
    <w:rsid w:val="00337020"/>
    <w:rsid w:val="00337D66"/>
    <w:rsid w:val="003557C5"/>
    <w:rsid w:val="00355EDA"/>
    <w:rsid w:val="00376783"/>
    <w:rsid w:val="00382F1D"/>
    <w:rsid w:val="003A0A3A"/>
    <w:rsid w:val="003E64BC"/>
    <w:rsid w:val="003F0875"/>
    <w:rsid w:val="00406921"/>
    <w:rsid w:val="004357AC"/>
    <w:rsid w:val="00437E35"/>
    <w:rsid w:val="00447BDE"/>
    <w:rsid w:val="00467F39"/>
    <w:rsid w:val="00476E68"/>
    <w:rsid w:val="00476E87"/>
    <w:rsid w:val="004A19B6"/>
    <w:rsid w:val="004F3B4D"/>
    <w:rsid w:val="00503291"/>
    <w:rsid w:val="00521419"/>
    <w:rsid w:val="00525383"/>
    <w:rsid w:val="00530D7F"/>
    <w:rsid w:val="0053664B"/>
    <w:rsid w:val="0058485B"/>
    <w:rsid w:val="005930E5"/>
    <w:rsid w:val="005C3E68"/>
    <w:rsid w:val="005E7BA5"/>
    <w:rsid w:val="00614B9D"/>
    <w:rsid w:val="00623527"/>
    <w:rsid w:val="00634DD3"/>
    <w:rsid w:val="00637441"/>
    <w:rsid w:val="00697567"/>
    <w:rsid w:val="006B741E"/>
    <w:rsid w:val="006E5A5F"/>
    <w:rsid w:val="006F36FD"/>
    <w:rsid w:val="0070061E"/>
    <w:rsid w:val="00712E24"/>
    <w:rsid w:val="00741F71"/>
    <w:rsid w:val="007627B9"/>
    <w:rsid w:val="007A5A94"/>
    <w:rsid w:val="007B015B"/>
    <w:rsid w:val="007C1E89"/>
    <w:rsid w:val="007C797D"/>
    <w:rsid w:val="007D0FDF"/>
    <w:rsid w:val="007E6BBB"/>
    <w:rsid w:val="007F2B45"/>
    <w:rsid w:val="00836E5A"/>
    <w:rsid w:val="00850DE0"/>
    <w:rsid w:val="008517A4"/>
    <w:rsid w:val="008B6FAA"/>
    <w:rsid w:val="008D5888"/>
    <w:rsid w:val="00914A35"/>
    <w:rsid w:val="00921EA5"/>
    <w:rsid w:val="00935418"/>
    <w:rsid w:val="00981A7D"/>
    <w:rsid w:val="009835B1"/>
    <w:rsid w:val="00994863"/>
    <w:rsid w:val="009A180A"/>
    <w:rsid w:val="009A778D"/>
    <w:rsid w:val="009C3592"/>
    <w:rsid w:val="009C4759"/>
    <w:rsid w:val="009D37DD"/>
    <w:rsid w:val="009F2C0A"/>
    <w:rsid w:val="00A24823"/>
    <w:rsid w:val="00A37BDA"/>
    <w:rsid w:val="00A4561C"/>
    <w:rsid w:val="00A45932"/>
    <w:rsid w:val="00A564E5"/>
    <w:rsid w:val="00A913B4"/>
    <w:rsid w:val="00A926C2"/>
    <w:rsid w:val="00A93449"/>
    <w:rsid w:val="00AD2AB9"/>
    <w:rsid w:val="00AE767B"/>
    <w:rsid w:val="00AF0232"/>
    <w:rsid w:val="00B04FA4"/>
    <w:rsid w:val="00B10844"/>
    <w:rsid w:val="00B46404"/>
    <w:rsid w:val="00B65D22"/>
    <w:rsid w:val="00B72841"/>
    <w:rsid w:val="00BC48EB"/>
    <w:rsid w:val="00BE2DA8"/>
    <w:rsid w:val="00C14257"/>
    <w:rsid w:val="00C42E67"/>
    <w:rsid w:val="00C45E94"/>
    <w:rsid w:val="00C5738E"/>
    <w:rsid w:val="00C6792E"/>
    <w:rsid w:val="00C76666"/>
    <w:rsid w:val="00C9714D"/>
    <w:rsid w:val="00CB1CEF"/>
    <w:rsid w:val="00CC1785"/>
    <w:rsid w:val="00CD28C3"/>
    <w:rsid w:val="00CE5FCF"/>
    <w:rsid w:val="00CF071B"/>
    <w:rsid w:val="00CF3904"/>
    <w:rsid w:val="00D067F8"/>
    <w:rsid w:val="00D1581A"/>
    <w:rsid w:val="00D1589B"/>
    <w:rsid w:val="00D478C5"/>
    <w:rsid w:val="00D50476"/>
    <w:rsid w:val="00D66B64"/>
    <w:rsid w:val="00DC5F95"/>
    <w:rsid w:val="00DF6631"/>
    <w:rsid w:val="00E00705"/>
    <w:rsid w:val="00E31E92"/>
    <w:rsid w:val="00EA6ADB"/>
    <w:rsid w:val="00EB100B"/>
    <w:rsid w:val="00EE308A"/>
    <w:rsid w:val="00EF442F"/>
    <w:rsid w:val="00F24490"/>
    <w:rsid w:val="00F61ECF"/>
    <w:rsid w:val="00F65651"/>
    <w:rsid w:val="00F72E11"/>
    <w:rsid w:val="00F86B78"/>
    <w:rsid w:val="00FB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C88B3"/>
  <w15:chartTrackingRefBased/>
  <w15:docId w15:val="{4B75B0F7-8DB9-4F6B-915D-685410B7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823"/>
  </w:style>
  <w:style w:type="paragraph" w:styleId="Footer">
    <w:name w:val="footer"/>
    <w:basedOn w:val="Normal"/>
    <w:link w:val="FooterChar"/>
    <w:uiPriority w:val="99"/>
    <w:unhideWhenUsed/>
    <w:rsid w:val="00A24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BD0FB-78E0-42C9-AE4C-34F9FDBD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Nahashon</cp:lastModifiedBy>
  <cp:revision>2</cp:revision>
  <dcterms:created xsi:type="dcterms:W3CDTF">2020-05-01T03:54:00Z</dcterms:created>
  <dcterms:modified xsi:type="dcterms:W3CDTF">2020-05-01T03:54:00Z</dcterms:modified>
</cp:coreProperties>
</file>